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C11D" w14:textId="77777777" w:rsidR="009A3136" w:rsidRDefault="009A3136" w:rsidP="009A3136">
      <w:pPr>
        <w:spacing w:after="0" w:line="240" w:lineRule="auto"/>
        <w:ind w:left="360"/>
        <w:jc w:val="center"/>
        <w:rPr>
          <w:rFonts w:ascii="Aptos" w:eastAsia="Times New Roman" w:hAnsi="Aptos" w:cs="Aptos"/>
          <w:kern w:val="0"/>
          <w:sz w:val="28"/>
          <w:szCs w:val="28"/>
        </w:rPr>
      </w:pPr>
    </w:p>
    <w:p w14:paraId="444A2B4B" w14:textId="151DE1B9" w:rsidR="009A3136" w:rsidRPr="009A3136" w:rsidRDefault="009A3136" w:rsidP="009A3136">
      <w:pPr>
        <w:spacing w:after="0" w:line="240" w:lineRule="auto"/>
        <w:ind w:left="360"/>
        <w:jc w:val="center"/>
        <w:rPr>
          <w:rFonts w:ascii="Aptos" w:eastAsia="Times New Roman" w:hAnsi="Aptos" w:cs="Aptos"/>
          <w:kern w:val="0"/>
          <w:sz w:val="28"/>
          <w:szCs w:val="28"/>
        </w:rPr>
      </w:pPr>
      <w:r w:rsidRPr="009A3136">
        <w:rPr>
          <w:rFonts w:ascii="Aptos" w:eastAsia="Times New Roman" w:hAnsi="Aptos" w:cs="Aptos"/>
          <w:kern w:val="0"/>
          <w:sz w:val="28"/>
          <w:szCs w:val="28"/>
        </w:rPr>
        <w:t>Farm Employer Education &amp; Legal Defense Service</w:t>
      </w:r>
      <w:r>
        <w:rPr>
          <w:rFonts w:ascii="Aptos" w:eastAsia="Times New Roman" w:hAnsi="Aptos" w:cs="Aptos"/>
          <w:kern w:val="0"/>
          <w:sz w:val="28"/>
          <w:szCs w:val="28"/>
        </w:rPr>
        <w:t xml:space="preserve"> (FEELDS)</w:t>
      </w:r>
    </w:p>
    <w:p w14:paraId="15C25CBC" w14:textId="0A718371" w:rsidR="009A3136" w:rsidRPr="009A3136" w:rsidRDefault="009A3136" w:rsidP="009A3136">
      <w:pPr>
        <w:spacing w:after="0" w:line="240" w:lineRule="auto"/>
        <w:ind w:left="360"/>
        <w:jc w:val="center"/>
        <w:rPr>
          <w:rFonts w:ascii="Aptos" w:eastAsia="Times New Roman" w:hAnsi="Aptos" w:cs="Aptos"/>
          <w:kern w:val="0"/>
          <w:sz w:val="28"/>
          <w:szCs w:val="28"/>
        </w:rPr>
      </w:pPr>
      <w:r w:rsidRPr="009A3136">
        <w:rPr>
          <w:rFonts w:ascii="Aptos" w:eastAsia="Times New Roman" w:hAnsi="Aptos" w:cs="Aptos"/>
          <w:kern w:val="0"/>
          <w:sz w:val="28"/>
          <w:szCs w:val="28"/>
        </w:rPr>
        <w:t>A member-service program of Oregon Farm Bureau Federation.</w:t>
      </w:r>
    </w:p>
    <w:p w14:paraId="64997597" w14:textId="58D62DA2" w:rsidR="009A3136" w:rsidRPr="009A3136" w:rsidRDefault="009A3136" w:rsidP="009A3136">
      <w:pPr>
        <w:spacing w:before="100" w:beforeAutospacing="1" w:after="100" w:afterAutospacing="1" w:line="240" w:lineRule="auto"/>
        <w:jc w:val="center"/>
        <w:rPr>
          <w:rFonts w:ascii="Aptos" w:eastAsia="Times New Roman" w:hAnsi="Aptos" w:cs="Aptos"/>
          <w:b/>
          <w:bCs/>
          <w:kern w:val="0"/>
        </w:rPr>
      </w:pPr>
      <w:r w:rsidRPr="009A3136">
        <w:rPr>
          <w:rFonts w:ascii="Aptos" w:eastAsia="Times New Roman" w:hAnsi="Aptos" w:cs="Aptos"/>
          <w:b/>
          <w:bCs/>
          <w:kern w:val="0"/>
        </w:rPr>
        <w:t>Immigration Enforcement Preparation for Agricultural Employers</w:t>
      </w:r>
    </w:p>
    <w:p w14:paraId="734381A4" w14:textId="2624B72F" w:rsidR="009A3136" w:rsidRPr="009A3136" w:rsidRDefault="009A3136" w:rsidP="009A3136">
      <w:p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>
        <w:rPr>
          <w:rFonts w:ascii="Aptos" w:eastAsia="Times New Roman" w:hAnsi="Aptos" w:cs="Aptos"/>
          <w:kern w:val="0"/>
        </w:rPr>
        <w:t>1)  Fa</w:t>
      </w:r>
      <w:r w:rsidRPr="009A3136">
        <w:rPr>
          <w:rFonts w:ascii="Aptos" w:eastAsia="Times New Roman" w:hAnsi="Aptos" w:cs="Aptos"/>
          <w:kern w:val="0"/>
        </w:rPr>
        <w:t xml:space="preserve">miliarize yourself with the warrant information found in this document:   </w:t>
      </w:r>
      <w:hyperlink r:id="rId7" w:history="1">
        <w:r w:rsidRPr="009A3136">
          <w:rPr>
            <w:rFonts w:ascii="Aptos" w:eastAsia="Times New Roman" w:hAnsi="Aptos" w:cs="Aptos"/>
            <w:color w:val="0000FF"/>
            <w:kern w:val="0"/>
            <w:sz w:val="24"/>
            <w:szCs w:val="24"/>
            <w:u w:val="single"/>
          </w:rPr>
          <w:t>KNOW YOUR RIGHTS</w:t>
        </w:r>
      </w:hyperlink>
      <w:r w:rsidRPr="009A3136">
        <w:rPr>
          <w:rFonts w:ascii="Aptos" w:eastAsia="Times New Roman" w:hAnsi="Aptos" w:cs="Aptos"/>
          <w:kern w:val="0"/>
          <w:sz w:val="24"/>
          <w:szCs w:val="24"/>
        </w:rPr>
        <w:t xml:space="preserve">   </w:t>
      </w:r>
      <w:r w:rsidRPr="009A3136">
        <w:rPr>
          <w:rFonts w:ascii="Aptos" w:eastAsia="Times New Roman" w:hAnsi="Aptos" w:cs="Aptos"/>
          <w:kern w:val="0"/>
        </w:rPr>
        <w:t>Know how to read an administrative warrant, and know how to read a judicial warrant.  </w:t>
      </w:r>
      <w:r w:rsidRPr="009A3136">
        <w:rPr>
          <w:rFonts w:ascii="Aptos" w:eastAsia="Times New Roman" w:hAnsi="Aptos" w:cs="Aptos"/>
          <w:kern w:val="0"/>
          <w14:ligatures w14:val="none"/>
        </w:rPr>
        <w:t xml:space="preserve">ICE may present these </w:t>
      </w:r>
      <w:r w:rsidRPr="009A3136">
        <w:rPr>
          <w:rFonts w:ascii="Aptos" w:eastAsia="Times New Roman" w:hAnsi="Aptos" w:cs="Aptos"/>
          <w:b/>
          <w:bCs/>
          <w:kern w:val="0"/>
          <w14:ligatures w14:val="none"/>
        </w:rPr>
        <w:t>two types of warrants</w:t>
      </w:r>
      <w:r w:rsidRPr="009A3136">
        <w:rPr>
          <w:rFonts w:ascii="Aptos" w:eastAsia="Times New Roman" w:hAnsi="Aptos" w:cs="Aptos"/>
          <w:kern w:val="0"/>
          <w14:ligatures w14:val="none"/>
        </w:rPr>
        <w:t xml:space="preserve"> in workplace enforcement actions. These differ in their authority and enforcement power.</w:t>
      </w:r>
    </w:p>
    <w:p w14:paraId="7FD154FA" w14:textId="77777777" w:rsidR="009A3136" w:rsidRPr="009A3136" w:rsidRDefault="009A3136" w:rsidP="009A3136">
      <w:pPr>
        <w:spacing w:before="100" w:beforeAutospacing="1" w:after="100" w:afterAutospacing="1" w:line="240" w:lineRule="auto"/>
        <w:ind w:firstLine="720"/>
        <w:rPr>
          <w:rFonts w:ascii="Aptos" w:eastAsia="Aptos" w:hAnsi="Aptos" w:cs="Aptos"/>
          <w:b/>
          <w:bCs/>
          <w:kern w:val="0"/>
          <w14:ligatures w14:val="none"/>
        </w:rPr>
      </w:pPr>
      <w:r w:rsidRPr="009A3136">
        <w:rPr>
          <w:rFonts w:ascii="Aptos" w:eastAsia="Aptos" w:hAnsi="Aptos" w:cs="Aptos"/>
          <w:b/>
          <w:bCs/>
          <w:kern w:val="0"/>
          <w14:ligatures w14:val="none"/>
        </w:rPr>
        <w:t>Administrative Warrants (ICE Form I-200 or I-205)</w:t>
      </w:r>
    </w:p>
    <w:p w14:paraId="1CB60A4F" w14:textId="77777777" w:rsidR="009A3136" w:rsidRPr="009A3136" w:rsidRDefault="009A3136" w:rsidP="009A3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14:ligatures w14:val="none"/>
        </w:rPr>
        <w:t>Issued by ICE officers, not a judge.</w:t>
      </w:r>
    </w:p>
    <w:p w14:paraId="0EB64C8C" w14:textId="77777777" w:rsidR="009A3136" w:rsidRPr="009A3136" w:rsidRDefault="009A3136" w:rsidP="009A3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14:ligatures w14:val="none"/>
        </w:rPr>
        <w:t>Used to arrest individuals suspected of immigration violations.</w:t>
      </w:r>
    </w:p>
    <w:p w14:paraId="02A35428" w14:textId="77777777" w:rsidR="009A3136" w:rsidRPr="009A3136" w:rsidRDefault="009A3136" w:rsidP="009A3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proofErr w:type="gramStart"/>
      <w:r w:rsidRPr="009A3136">
        <w:rPr>
          <w:rFonts w:ascii="Aptos" w:eastAsia="Times New Roman" w:hAnsi="Aptos" w:cs="Aptos"/>
          <w:kern w:val="0"/>
          <w:highlight w:val="yellow"/>
          <w14:ligatures w14:val="none"/>
        </w:rPr>
        <w:t>Cannot</w:t>
      </w:r>
      <w:proofErr w:type="gramEnd"/>
      <w:r w:rsidRPr="009A3136">
        <w:rPr>
          <w:rFonts w:ascii="Aptos" w:eastAsia="Times New Roman" w:hAnsi="Aptos" w:cs="Aptos"/>
          <w:kern w:val="0"/>
          <w:highlight w:val="yellow"/>
          <w14:ligatures w14:val="none"/>
        </w:rPr>
        <w:t xml:space="preserve"> be used to enter private areas of a workplace or any location without consent</w:t>
      </w:r>
      <w:r w:rsidRPr="009A3136">
        <w:rPr>
          <w:rFonts w:ascii="Aptos" w:eastAsia="Times New Roman" w:hAnsi="Aptos" w:cs="Aptos"/>
          <w:kern w:val="0"/>
          <w14:ligatures w14:val="none"/>
        </w:rPr>
        <w:t>.</w:t>
      </w:r>
    </w:p>
    <w:p w14:paraId="4EE025F9" w14:textId="77777777" w:rsidR="009A3136" w:rsidRPr="009A3136" w:rsidRDefault="009A3136" w:rsidP="009A3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14:ligatures w14:val="none"/>
        </w:rPr>
        <w:t>Employers and employees are not legally required to comply if ICE does not have permission to enter private spaces.</w:t>
      </w:r>
    </w:p>
    <w:p w14:paraId="081D9815" w14:textId="77777777" w:rsidR="009A3136" w:rsidRPr="009A3136" w:rsidRDefault="009A3136" w:rsidP="009A3136">
      <w:pPr>
        <w:spacing w:before="100" w:beforeAutospacing="1" w:after="100" w:afterAutospacing="1" w:line="240" w:lineRule="auto"/>
        <w:ind w:firstLine="720"/>
        <w:rPr>
          <w:rFonts w:ascii="Aptos" w:eastAsia="Aptos" w:hAnsi="Aptos" w:cs="Aptos"/>
          <w:b/>
          <w:bCs/>
          <w:kern w:val="0"/>
          <w14:ligatures w14:val="none"/>
        </w:rPr>
      </w:pPr>
      <w:r w:rsidRPr="009A3136">
        <w:rPr>
          <w:rFonts w:ascii="Aptos" w:eastAsia="Aptos" w:hAnsi="Aptos" w:cs="Aptos"/>
          <w:b/>
          <w:bCs/>
          <w:kern w:val="0"/>
          <w14:ligatures w14:val="none"/>
        </w:rPr>
        <w:t>Judicial Warrants (Issued by a Judge)</w:t>
      </w:r>
    </w:p>
    <w:p w14:paraId="726000D8" w14:textId="77777777" w:rsidR="009A3136" w:rsidRPr="009A3136" w:rsidRDefault="009A3136" w:rsidP="009A3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14:ligatures w14:val="none"/>
        </w:rPr>
        <w:t>Issued by a federal court or magistrate based on probable cause.</w:t>
      </w:r>
    </w:p>
    <w:p w14:paraId="680D468B" w14:textId="77777777" w:rsidR="009A3136" w:rsidRPr="009A3136" w:rsidRDefault="009A3136" w:rsidP="009A3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:highlight w:val="yellow"/>
          <w14:ligatures w14:val="none"/>
        </w:rPr>
        <w:t>This warrant is required for ICE to enter private areas of a workplace without employer consent</w:t>
      </w:r>
      <w:r w:rsidRPr="009A3136">
        <w:rPr>
          <w:rFonts w:ascii="Aptos" w:eastAsia="Times New Roman" w:hAnsi="Aptos" w:cs="Aptos"/>
          <w:kern w:val="0"/>
          <w14:ligatures w14:val="none"/>
        </w:rPr>
        <w:t>.</w:t>
      </w:r>
    </w:p>
    <w:p w14:paraId="605827DF" w14:textId="77777777" w:rsidR="009A3136" w:rsidRPr="009A3136" w:rsidRDefault="009A3136" w:rsidP="009A3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14:ligatures w14:val="none"/>
        </w:rPr>
        <w:t>Grants broader authority for search and seizure.</w:t>
      </w:r>
    </w:p>
    <w:p w14:paraId="30FE8D00" w14:textId="77777777" w:rsidR="009A3136" w:rsidRPr="009A3136" w:rsidRDefault="009A3136" w:rsidP="009A3136">
      <w:pPr>
        <w:spacing w:before="100" w:beforeAutospacing="1" w:after="100" w:afterAutospacing="1" w:line="240" w:lineRule="auto"/>
        <w:ind w:firstLine="720"/>
        <w:rPr>
          <w:rFonts w:ascii="Aptos" w:eastAsia="Aptos" w:hAnsi="Aptos" w:cs="Aptos"/>
          <w:b/>
          <w:bCs/>
          <w:kern w:val="0"/>
          <w14:ligatures w14:val="none"/>
        </w:rPr>
      </w:pPr>
      <w:r w:rsidRPr="009A3136">
        <w:rPr>
          <w:rFonts w:ascii="Aptos" w:eastAsia="Aptos" w:hAnsi="Aptos" w:cs="Aptos"/>
          <w:b/>
          <w:bCs/>
          <w:kern w:val="0"/>
          <w14:ligatures w14:val="none"/>
        </w:rPr>
        <w:t>Key Differences in a Workplace Setting</w:t>
      </w:r>
    </w:p>
    <w:p w14:paraId="3073FD90" w14:textId="77777777" w:rsidR="009A3136" w:rsidRPr="009A3136" w:rsidRDefault="009A3136" w:rsidP="009A3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14:ligatures w14:val="none"/>
        </w:rPr>
        <w:t>If ICE has an administrative warrant, they can request access, but cannot enter private areas (e.g., employee-only areas, back offices) without employer consent.</w:t>
      </w:r>
    </w:p>
    <w:p w14:paraId="6CD33881" w14:textId="77777777" w:rsidR="009A3136" w:rsidRPr="009A3136" w:rsidRDefault="009A3136" w:rsidP="009A3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14:ligatures w14:val="none"/>
        </w:rPr>
        <w:t>If ICE has a judicial warrant, they can enter private areas without permission and conduct enforcement actions.</w:t>
      </w:r>
    </w:p>
    <w:p w14:paraId="7E2B99BB" w14:textId="77777777" w:rsidR="009A3136" w:rsidRDefault="009A3136" w:rsidP="009A3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14:ligatures w14:val="none"/>
        </w:rPr>
      </w:pPr>
      <w:r w:rsidRPr="009A3136">
        <w:rPr>
          <w:rFonts w:ascii="Aptos" w:eastAsia="Times New Roman" w:hAnsi="Aptos" w:cs="Aptos"/>
          <w:kern w:val="0"/>
          <w14:ligatures w14:val="none"/>
        </w:rPr>
        <w:t>Employers and employees should ask to see the warrant and verify whether it is administrative or judicial before complying.</w:t>
      </w:r>
    </w:p>
    <w:p w14:paraId="139A575F" w14:textId="77777777" w:rsidR="009A3136" w:rsidRPr="009A3136" w:rsidRDefault="009A3136" w:rsidP="009A3136">
      <w:pPr>
        <w:pStyle w:val="NoSpacing"/>
      </w:pPr>
    </w:p>
    <w:p w14:paraId="76A0245F" w14:textId="3A192C36" w:rsidR="009A3136" w:rsidRDefault="009A3136" w:rsidP="009A3136">
      <w:pPr>
        <w:pStyle w:val="NoSpacing"/>
      </w:pPr>
      <w:r>
        <w:t xml:space="preserve">2) </w:t>
      </w:r>
      <w:r w:rsidRPr="009A3136">
        <w:t>Please instruct your managers and supervisors to direct all visitors to the office.</w:t>
      </w:r>
    </w:p>
    <w:p w14:paraId="0D9196B0" w14:textId="77777777" w:rsidR="009A3136" w:rsidRPr="009A3136" w:rsidRDefault="009A3136" w:rsidP="009A3136">
      <w:pPr>
        <w:pStyle w:val="NoSpacing"/>
      </w:pPr>
    </w:p>
    <w:p w14:paraId="78A05A60" w14:textId="5FB885E0" w:rsidR="009A3136" w:rsidRDefault="009A3136" w:rsidP="009A3136">
      <w:pPr>
        <w:pStyle w:val="NoSpacing"/>
      </w:pPr>
      <w:r>
        <w:t xml:space="preserve">3)  </w:t>
      </w:r>
      <w:r w:rsidRPr="009A3136">
        <w:t>Ensure your property is posted with “No Trespass” signs and direct visitors to the office.</w:t>
      </w:r>
    </w:p>
    <w:p w14:paraId="5183C8CF" w14:textId="77777777" w:rsidR="009A3136" w:rsidRPr="009A3136" w:rsidRDefault="009A3136" w:rsidP="009A3136">
      <w:pPr>
        <w:pStyle w:val="NoSpacing"/>
      </w:pPr>
    </w:p>
    <w:p w14:paraId="3AB81D78" w14:textId="146F58C6" w:rsidR="009A3136" w:rsidRDefault="009A3136" w:rsidP="009A3136">
      <w:pPr>
        <w:pStyle w:val="NoSpacing"/>
      </w:pPr>
      <w:r>
        <w:t>4</w:t>
      </w:r>
      <w:proofErr w:type="gramStart"/>
      <w:r>
        <w:t xml:space="preserve">)  </w:t>
      </w:r>
      <w:r w:rsidRPr="009A3136">
        <w:t>Inform</w:t>
      </w:r>
      <w:proofErr w:type="gramEnd"/>
      <w:r w:rsidRPr="009A3136">
        <w:t xml:space="preserve"> employees they have the right to remain silent if they choose to.</w:t>
      </w:r>
    </w:p>
    <w:p w14:paraId="021866B6" w14:textId="77777777" w:rsidR="009A3136" w:rsidRPr="009A3136" w:rsidRDefault="009A3136" w:rsidP="009A3136">
      <w:pPr>
        <w:pStyle w:val="NoSpacing"/>
      </w:pPr>
    </w:p>
    <w:p w14:paraId="444F6387" w14:textId="5F4FC68C" w:rsidR="009A3136" w:rsidRPr="009A3136" w:rsidRDefault="009A3136" w:rsidP="009A3136">
      <w:pPr>
        <w:pStyle w:val="NoSpacing"/>
      </w:pPr>
      <w:r>
        <w:t>5</w:t>
      </w:r>
      <w:proofErr w:type="gramStart"/>
      <w:r>
        <w:t xml:space="preserve">)  </w:t>
      </w:r>
      <w:r w:rsidRPr="009A3136">
        <w:t>Instruct</w:t>
      </w:r>
      <w:proofErr w:type="gramEnd"/>
      <w:r w:rsidRPr="009A3136">
        <w:t xml:space="preserve"> managers and supervisors not to impede ICE activity, especially if a judicial warrant is supplied, but to document the facts of the situation and what they witness</w:t>
      </w:r>
      <w:r>
        <w:t xml:space="preserve"> (Agent badge numbers, time on the clock, employee’s detained, etc._</w:t>
      </w:r>
      <w:r w:rsidRPr="009A3136">
        <w:t xml:space="preserve"> </w:t>
      </w:r>
    </w:p>
    <w:p w14:paraId="37CDE406" w14:textId="77777777" w:rsidR="00743BC9" w:rsidRDefault="00743BC9" w:rsidP="009A3136">
      <w:pPr>
        <w:pStyle w:val="NoSpacing"/>
      </w:pPr>
    </w:p>
    <w:sectPr w:rsidR="00743B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FB90" w14:textId="77777777" w:rsidR="009A3136" w:rsidRDefault="009A3136" w:rsidP="009A3136">
      <w:pPr>
        <w:spacing w:after="0" w:line="240" w:lineRule="auto"/>
      </w:pPr>
      <w:r>
        <w:separator/>
      </w:r>
    </w:p>
  </w:endnote>
  <w:endnote w:type="continuationSeparator" w:id="0">
    <w:p w14:paraId="51AAE012" w14:textId="77777777" w:rsidR="009A3136" w:rsidRDefault="009A3136" w:rsidP="009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39A6C" w14:textId="77777777" w:rsidR="009A3136" w:rsidRDefault="009A3136" w:rsidP="009A3136">
      <w:pPr>
        <w:spacing w:after="0" w:line="240" w:lineRule="auto"/>
      </w:pPr>
      <w:r>
        <w:separator/>
      </w:r>
    </w:p>
  </w:footnote>
  <w:footnote w:type="continuationSeparator" w:id="0">
    <w:p w14:paraId="39FF87FD" w14:textId="77777777" w:rsidR="009A3136" w:rsidRDefault="009A3136" w:rsidP="009A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2DAD" w14:textId="258364A0" w:rsidR="009A3136" w:rsidRDefault="009A31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B81CE0" wp14:editId="23203B6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7380" cy="617220"/>
          <wp:effectExtent l="0" t="0" r="1270" b="0"/>
          <wp:wrapSquare wrapText="bothSides"/>
          <wp:docPr id="2086579338" name="Picture 1" descr="A green shiel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579338" name="Picture 1" descr="A green shiel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437F"/>
    <w:multiLevelType w:val="multilevel"/>
    <w:tmpl w:val="466C21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95D75"/>
    <w:multiLevelType w:val="multilevel"/>
    <w:tmpl w:val="56D80C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E18F7"/>
    <w:multiLevelType w:val="multilevel"/>
    <w:tmpl w:val="DE1685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6107A"/>
    <w:multiLevelType w:val="hybridMultilevel"/>
    <w:tmpl w:val="ADF2D2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22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5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89968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80259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36"/>
    <w:rsid w:val="00743BC9"/>
    <w:rsid w:val="009A3136"/>
    <w:rsid w:val="00D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E465"/>
  <w15:chartTrackingRefBased/>
  <w15:docId w15:val="{683A53FD-C792-43E5-A5F5-4920F86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1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36"/>
  </w:style>
  <w:style w:type="paragraph" w:styleId="Footer">
    <w:name w:val="footer"/>
    <w:basedOn w:val="Normal"/>
    <w:link w:val="FooterChar"/>
    <w:uiPriority w:val="99"/>
    <w:unhideWhenUsed/>
    <w:rsid w:val="009A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6"/>
  </w:style>
  <w:style w:type="paragraph" w:styleId="NoSpacing">
    <w:name w:val="No Spacing"/>
    <w:uiPriority w:val="1"/>
    <w:qFormat/>
    <w:rsid w:val="009A3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j.state.or.us/wp-content/uploads/2024/09/6-KYR-Presentation-IRCO-Spanish-Engl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Gruber</dc:creator>
  <cp:keywords/>
  <dc:description/>
  <cp:lastModifiedBy>Roberta Gruber</cp:lastModifiedBy>
  <cp:revision>1</cp:revision>
  <dcterms:created xsi:type="dcterms:W3CDTF">2025-03-05T21:28:00Z</dcterms:created>
  <dcterms:modified xsi:type="dcterms:W3CDTF">2025-03-05T21:34:00Z</dcterms:modified>
</cp:coreProperties>
</file>